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40"/>
      </w:pPr>
      <w:r>
        <w:t xml:space="preserve"/>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6E4F0" w:val="clear"/>
            <w:tcMar>
              <w:top w:type="dxa" w:w="180"/>
              <w:left w:type="dxa" w:w="240"/>
              <w:bottom w:type="dxa" w:w="180"/>
              <w:right w:type="dxa" w:w="240"/>
            </w:tcMar>
          </w:tcPr>
          <w:p>
            <w:pPr>
              <w:spacing w:before="0" w:after="60"/>
              <w:jc w:val="center"/>
            </w:pPr>
            <w:r>
              <w:rPr>
                <w:rFonts w:ascii="Arial" w:cs="Arial" w:eastAsia="Arial" w:hAnsi="Arial"/>
                <w:b/>
                <w:bCs/>
                <w:i w:val="false"/>
                <w:iCs w:val="false"/>
                <w:caps/>
                <w:color w:val="1B3A6B"/>
                <w:sz w:val="30"/>
                <w:szCs w:val="30"/>
              </w:rPr>
              <w:t xml:space="preserve">HVAC TROUBLESHOOTING GUIDE</w:t>
            </w:r>
          </w:p>
          <w:p>
            <w:pPr>
              <w:spacing w:before="0" w:after="100"/>
              <w:jc w:val="center"/>
            </w:pPr>
            <w:r>
              <w:rPr>
                <w:rFonts w:ascii="Arial" w:cs="Arial" w:eastAsia="Arial" w:hAnsi="Arial"/>
                <w:b w:val="false"/>
                <w:bCs w:val="false"/>
                <w:i/>
                <w:iCs/>
                <w:caps w:val="false"/>
                <w:color w:val="2E6DA4"/>
                <w:sz w:val="20"/>
                <w:szCs w:val="20"/>
              </w:rPr>
              <w:t xml:space="preserve">Symptom-Based Troubleshooting Reference for Residential &amp; Light Commercial Systems</w:t>
            </w:r>
          </w:p>
        </w:tc>
      </w:tr>
    </w:tbl>
    <w:p>
      <w:pPr>
        <w:spacing w:before="12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1560"/>
        <w:gridCol w:w="1560"/>
      </w:tblGrid>
      <w:tr>
        <w:tc>
          <w:tcPr>
            <w:tcW w:type="dxa" w:w="9360"/>
            <w:gridSpan w:val="4"/>
            <w:tcBorders>
              <w:top w:val="single" w:color="2E6DA4" w:sz="4"/>
              <w:left w:val="single" w:color="2E6DA4" w:sz="1"/>
              <w:bottom w:val="single" w:color="2E6DA4" w:sz="4"/>
              <w:right w:val="single" w:color="2E6DA4" w:sz="1"/>
            </w:tcBorders>
            <w:shd w:fill="2E6DA4" w:val="clear"/>
            <w:tcMar>
              <w:top w:type="dxa" w:w="100"/>
              <w:left w:type="dxa" w:w="180"/>
              <w:bottom w:type="dxa" w:w="100"/>
              <w:right w:type="dxa" w:w="180"/>
            </w:tcMar>
          </w:tcPr>
          <w:p>
            <w:r>
              <w:rPr>
                <w:rFonts w:ascii="Arial" w:cs="Arial" w:eastAsia="Arial" w:hAnsi="Arial"/>
                <w:b/>
                <w:bCs/>
                <w:i w:val="false"/>
                <w:iCs w:val="false"/>
                <w:caps w:val="false"/>
                <w:color w:val="FFFFFF"/>
                <w:sz w:val="20"/>
                <w:szCs w:val="20"/>
              </w:rPr>
              <w:t xml:space="preserve">SERVICE CALL INFORMATION</w:t>
            </w:r>
          </w:p>
        </w:tc>
      </w:tr>
      <w:tr>
        <w:tc>
          <w:tcPr>
            <w:tcW w:type="dxa" w:w="312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Customer Name:</w:t>
            </w:r>
          </w:p>
        </w:tc>
        <w:tc>
          <w:tcPr>
            <w:tcW w:type="dxa" w:w="312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________________________________</w:t>
            </w:r>
          </w:p>
        </w:tc>
        <w:tc>
          <w:tcPr>
            <w:tcW w:type="dxa" w:w="156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Work Order #:</w:t>
            </w:r>
          </w:p>
        </w:tc>
        <w:tc>
          <w:tcPr>
            <w:tcW w:type="dxa" w:w="156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w:t>
            </w:r>
          </w:p>
        </w:tc>
      </w:tr>
      <w:tr>
        <w:tc>
          <w:tcPr>
            <w:tcW w:type="dxa" w:w="312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Site Address:</w:t>
            </w:r>
          </w:p>
        </w:tc>
        <w:tc>
          <w:tcPr>
            <w:tcW w:type="dxa" w:w="312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________________________________</w:t>
            </w:r>
          </w:p>
        </w:tc>
        <w:tc>
          <w:tcPr>
            <w:tcW w:type="dxa" w:w="156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Date / Time:</w:t>
            </w:r>
          </w:p>
        </w:tc>
        <w:tc>
          <w:tcPr>
            <w:tcW w:type="dxa" w:w="156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w:t>
            </w:r>
          </w:p>
        </w:tc>
      </w:tr>
      <w:tr>
        <w:tc>
          <w:tcPr>
            <w:tcW w:type="dxa" w:w="312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Equipment Make / Model:</w:t>
            </w:r>
          </w:p>
        </w:tc>
        <w:tc>
          <w:tcPr>
            <w:tcW w:type="dxa" w:w="312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______________________</w:t>
            </w:r>
          </w:p>
        </w:tc>
        <w:tc>
          <w:tcPr>
            <w:tcW w:type="dxa" w:w="156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Serial #:</w:t>
            </w:r>
          </w:p>
        </w:tc>
        <w:tc>
          <w:tcPr>
            <w:tcW w:type="dxa" w:w="156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w:t>
            </w:r>
          </w:p>
        </w:tc>
      </w:tr>
      <w:tr>
        <w:tc>
          <w:tcPr>
            <w:tcW w:type="dxa" w:w="312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System Type:</w:t>
            </w:r>
          </w:p>
        </w:tc>
        <w:tc>
          <w:tcPr>
            <w:tcW w:type="dxa" w:w="312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________________________________</w:t>
            </w:r>
          </w:p>
        </w:tc>
        <w:tc>
          <w:tcPr>
            <w:tcW w:type="dxa" w:w="156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System Age:</w:t>
            </w:r>
          </w:p>
        </w:tc>
        <w:tc>
          <w:tcPr>
            <w:tcW w:type="dxa" w:w="156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w:t>
            </w:r>
          </w:p>
        </w:tc>
      </w:tr>
      <w:tr>
        <w:tc>
          <w:tcPr>
            <w:tcW w:type="dxa" w:w="312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Technician:</w:t>
            </w:r>
          </w:p>
        </w:tc>
        <w:tc>
          <w:tcPr>
            <w:tcW w:type="dxa" w:w="312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__________________________________</w:t>
            </w:r>
          </w:p>
        </w:tc>
        <w:tc>
          <w:tcPr>
            <w:tcW w:type="dxa" w:w="156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License #:</w:t>
            </w:r>
          </w:p>
        </w:tc>
        <w:tc>
          <w:tcPr>
            <w:tcW w:type="dxa" w:w="156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w:t>
            </w:r>
          </w:p>
        </w:tc>
      </w:tr>
      <w:tr>
        <w:tc>
          <w:tcPr>
            <w:tcW w:type="dxa" w:w="312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Reported Symptom:</w:t>
            </w:r>
          </w:p>
        </w:tc>
        <w:tc>
          <w:tcPr>
            <w:tcW w:type="dxa" w:w="312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____________________________</w:t>
            </w:r>
          </w:p>
        </w:tc>
        <w:tc>
          <w:tcPr>
            <w:tcW w:type="dxa" w:w="156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bCs/>
                <w:i w:val="false"/>
                <w:iCs w:val="false"/>
                <w:caps w:val="false"/>
                <w:color w:val="1B3A6B"/>
                <w:sz w:val="20"/>
                <w:szCs w:val="20"/>
              </w:rPr>
              <w:t xml:space="preserve">Symptom Duration:</w:t>
            </w:r>
          </w:p>
        </w:tc>
        <w:tc>
          <w:tcPr>
            <w:tcW w:type="dxa" w:w="156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r>
              <w:rPr>
                <w:rFonts w:ascii="Arial" w:cs="Arial" w:eastAsia="Arial" w:hAnsi="Arial"/>
                <w:b w:val="false"/>
                <w:bCs w:val="false"/>
                <w:i w:val="false"/>
                <w:iCs w:val="false"/>
                <w:caps w:val="false"/>
                <w:color w:val="444444"/>
                <w:sz w:val="20"/>
                <w:szCs w:val="20"/>
              </w:rPr>
              <w:t xml:space="preserve">____________</w:t>
            </w:r>
          </w:p>
        </w:tc>
      </w:tr>
    </w:tbl>
    <w:p>
      <w:pPr>
        <w:spacing w:before="12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4"/>
              <w:left w:val="single" w:color="2E6DA4" w:sz="1"/>
              <w:bottom w:val="single" w:color="2E6DA4" w:sz="4"/>
              <w:right w:val="single" w:color="2E6DA4" w:sz="1"/>
            </w:tcBorders>
            <w:shd w:fill="2E6DA4" w:val="clear"/>
            <w:tcMar>
              <w:top w:type="dxa" w:w="100"/>
              <w:left w:type="dxa" w:w="180"/>
              <w:bottom w:type="dxa" w:w="100"/>
              <w:right w:type="dxa" w:w="180"/>
            </w:tcMar>
          </w:tcPr>
          <w:p>
            <w:r>
              <w:rPr>
                <w:rFonts w:ascii="Arial" w:cs="Arial" w:eastAsia="Arial" w:hAnsi="Arial"/>
                <w:b/>
                <w:bCs/>
                <w:i w:val="false"/>
                <w:iCs w:val="false"/>
                <w:caps w:val="false"/>
                <w:color w:val="FFFFFF"/>
                <w:sz w:val="20"/>
                <w:szCs w:val="20"/>
              </w:rPr>
              <w:t xml:space="preserve">SYMPTOM SELECTOR — Check the primary complaint to navigate to the correct section</w:t>
            </w:r>
          </w:p>
        </w:tc>
      </w:tr>
      <w:tr>
        <w:tc>
          <w:tcPr>
            <w:tcW w:type="dxa" w:w="936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pPr>
              <w:spacing w:before="0" w:after="40"/>
            </w:pPr>
            <w:r>
              <w:rPr>
                <w:rFonts w:ascii="Arial" w:cs="Arial" w:eastAsia="Arial" w:hAnsi="Arial"/>
                <w:b w:val="false"/>
                <w:bCs w:val="false"/>
                <w:i w:val="false"/>
                <w:iCs w:val="false"/>
                <w:caps w:val="false"/>
                <w:color w:val="000000"/>
                <w:sz w:val="20"/>
                <w:szCs w:val="20"/>
              </w:rPr>
              <w:t xml:space="preserve">  ☐  System does not start / no response                    → Section 1</w:t>
            </w:r>
          </w:p>
          <w:p>
            <w:pPr>
              <w:spacing w:before="20" w:after="40"/>
            </w:pPr>
            <w:r>
              <w:rPr>
                <w:rFonts w:ascii="Arial" w:cs="Arial" w:eastAsia="Arial" w:hAnsi="Arial"/>
                <w:b w:val="false"/>
                <w:bCs w:val="false"/>
                <w:i w:val="false"/>
                <w:iCs w:val="false"/>
                <w:caps w:val="false"/>
                <w:color w:val="000000"/>
                <w:sz w:val="20"/>
                <w:szCs w:val="20"/>
              </w:rPr>
              <w:t xml:space="preserve">  ☐  System runs but not cooling                             → Section 2</w:t>
            </w:r>
          </w:p>
          <w:p>
            <w:pPr>
              <w:spacing w:before="20" w:after="40"/>
            </w:pPr>
            <w:r>
              <w:rPr>
                <w:rFonts w:ascii="Arial" w:cs="Arial" w:eastAsia="Arial" w:hAnsi="Arial"/>
                <w:b w:val="false"/>
                <w:bCs w:val="false"/>
                <w:i w:val="false"/>
                <w:iCs w:val="false"/>
                <w:caps w:val="false"/>
                <w:color w:val="000000"/>
                <w:sz w:val="20"/>
                <w:szCs w:val="20"/>
              </w:rPr>
              <w:t xml:space="preserve">  ☐  System runs but not heating                             → Section 3</w:t>
            </w:r>
          </w:p>
          <w:p>
            <w:pPr>
              <w:spacing w:before="20" w:after="40"/>
            </w:pPr>
            <w:r>
              <w:rPr>
                <w:rFonts w:ascii="Arial" w:cs="Arial" w:eastAsia="Arial" w:hAnsi="Arial"/>
                <w:b w:val="false"/>
                <w:bCs w:val="false"/>
                <w:i w:val="false"/>
                <w:iCs w:val="false"/>
                <w:caps w:val="false"/>
                <w:color w:val="000000"/>
                <w:sz w:val="20"/>
                <w:szCs w:val="20"/>
              </w:rPr>
              <w:t xml:space="preserve">  ☐  Insufficient airflow / weak output                      → Section 4</w:t>
            </w:r>
          </w:p>
          <w:p>
            <w:pPr>
              <w:spacing w:before="20" w:after="40"/>
            </w:pPr>
            <w:r>
              <w:rPr>
                <w:rFonts w:ascii="Arial" w:cs="Arial" w:eastAsia="Arial" w:hAnsi="Arial"/>
                <w:b w:val="false"/>
                <w:bCs w:val="false"/>
                <w:i w:val="false"/>
                <w:iCs w:val="false"/>
                <w:caps w:val="false"/>
                <w:color w:val="000000"/>
                <w:sz w:val="20"/>
                <w:szCs w:val="20"/>
              </w:rPr>
              <w:t xml:space="preserve">  ☐  Unusual noises (banging, hissing, squealing, rattling)  → Section 5</w:t>
            </w:r>
          </w:p>
          <w:p>
            <w:pPr>
              <w:spacing w:before="20" w:after="40"/>
            </w:pPr>
            <w:r>
              <w:rPr>
                <w:rFonts w:ascii="Arial" w:cs="Arial" w:eastAsia="Arial" w:hAnsi="Arial"/>
                <w:b w:val="false"/>
                <w:bCs w:val="false"/>
                <w:i w:val="false"/>
                <w:iCs w:val="false"/>
                <w:caps w:val="false"/>
                <w:color w:val="000000"/>
                <w:sz w:val="20"/>
                <w:szCs w:val="20"/>
              </w:rPr>
              <w:t xml:space="preserve">  ☐  Water leaks / condensate overflow                       → Section 6</w:t>
            </w:r>
          </w:p>
          <w:p>
            <w:pPr>
              <w:spacing w:before="20" w:after="40"/>
            </w:pPr>
            <w:r>
              <w:rPr>
                <w:rFonts w:ascii="Arial" w:cs="Arial" w:eastAsia="Arial" w:hAnsi="Arial"/>
                <w:b w:val="false"/>
                <w:bCs w:val="false"/>
                <w:i w:val="false"/>
                <w:iCs w:val="false"/>
                <w:caps w:val="false"/>
                <w:color w:val="000000"/>
                <w:sz w:val="20"/>
                <w:szCs w:val="20"/>
              </w:rPr>
              <w:t xml:space="preserve">  ☐  Short cycling / frequent on-off                         → Section 7</w:t>
            </w:r>
          </w:p>
          <w:p>
            <w:pPr>
              <w:spacing w:before="20" w:after="40"/>
            </w:pPr>
            <w:r>
              <w:rPr>
                <w:rFonts w:ascii="Arial" w:cs="Arial" w:eastAsia="Arial" w:hAnsi="Arial"/>
                <w:b w:val="false"/>
                <w:bCs w:val="false"/>
                <w:i w:val="false"/>
                <w:iCs w:val="false"/>
                <w:caps w:val="false"/>
                <w:color w:val="000000"/>
                <w:sz w:val="20"/>
                <w:szCs w:val="20"/>
              </w:rPr>
              <w:t xml:space="preserve">  ☐  High utility bills / poor efficiency                    → Section 8</w:t>
            </w:r>
          </w:p>
          <w:p>
            <w:pPr>
              <w:spacing w:before="20" w:after="40"/>
            </w:pPr>
            <w:r>
              <w:rPr>
                <w:rFonts w:ascii="Arial" w:cs="Arial" w:eastAsia="Arial" w:hAnsi="Arial"/>
                <w:b w:val="false"/>
                <w:bCs w:val="false"/>
                <w:i w:val="false"/>
                <w:iCs w:val="false"/>
                <w:caps w:val="false"/>
                <w:color w:val="000000"/>
                <w:sz w:val="20"/>
                <w:szCs w:val="20"/>
              </w:rPr>
              <w:t xml:space="preserve">  ☐  Odors / air quality complaints                          → Section 9</w:t>
            </w:r>
          </w:p>
          <w:p>
            <w:pPr>
              <w:spacing w:before="20" w:after="60"/>
            </w:pPr>
            <w:r>
              <w:rPr>
                <w:rFonts w:ascii="Arial" w:cs="Arial" w:eastAsia="Arial" w:hAnsi="Arial"/>
                <w:b w:val="false"/>
                <w:bCs w:val="false"/>
                <w:i w:val="false"/>
                <w:iCs w:val="false"/>
                <w:caps w:val="false"/>
                <w:color w:val="000000"/>
                <w:sz w:val="20"/>
                <w:szCs w:val="20"/>
              </w:rPr>
              <w:t xml:space="preserve">  ☐  Thermostat / controls not responding                    → Section 10</w:t>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1 — SYSTEM WILL NOT START / NO RESPONSE</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No power to system</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main breaker and disconnect switch — reset if tripped; test voltage at disconnect (should read line voltage)</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Blown control fuse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Locate 3–5A fuse on control board or in low-voltage circuit; test continuity; replace and identify short before restoring power</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Thermostat not calling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Confirm thermostat display is active; set setpoint 3°F beyond current temp; verify Y/W/G signals present at thermostat sub-base</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Wiring fault (low voltage)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24V at R and C terminals on air handler/furnace board; trace control wiring for broken or shorted wire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Contactor not closing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Verify 24V across contactor coil terminals during call; if coil energized but contacts open, replace contactor</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Safety lockout active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Read fault code on board LED; identify lockout cause (high pressure, low pressure, flame fail, limit); reset and retest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Failed control board</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With power and all safeties confirmed, board not energizing outputs — swap board after all other causes eliminated</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Anti-short-cycle timer</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System recently cycled off — timer holds compressor off for 3–5 min; wait and retest before further diagnosis</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Compressor internal protector</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Compressor windings overheated — protector opens; allow 2-hr cooldown; test resistance after cooling</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Failed transformer</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Measure 24VAC secondary; if absent with line voltage at primary, replace 40VA transformer; check for short before replacement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80" w:after="40"/>
      </w:pPr>
      <w:r>
        <w:t xml:space="preserve"/>
      </w:r>
    </w:p>
    <w:p>
      <w:pPr>
        <w:spacing w:before="160" w:after="60"/>
      </w:pPr>
      <w:r>
        <w:rPr>
          <w:rFonts w:ascii="Arial" w:cs="Arial" w:eastAsia="Arial" w:hAnsi="Arial"/>
          <w:b/>
          <w:bCs/>
          <w:i w:val="false"/>
          <w:iCs w:val="false"/>
          <w:caps w:val="false"/>
          <w:color w:val="2E6DA4"/>
          <w:sz w:val="22"/>
          <w:szCs w:val="22"/>
        </w:rPr>
        <w:t xml:space="preserve">No-Start Voltage Checks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400"/>
        <w:gridCol w:w="700"/>
        <w:gridCol w:w="800"/>
        <w:gridCol w:w="2660"/>
      </w:tblGrid>
      <w:tr>
        <w:trPr>
          <w:tblHeader/>
        </w:trPr>
        <w:tc>
          <w:tcPr>
            <w:tcW w:type="dxa" w:w="22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Parameter</w:t>
            </w:r>
          </w:p>
        </w:tc>
        <w:tc>
          <w:tcPr>
            <w:tcW w:type="dxa" w:w="1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Design / Spec</w:t>
            </w:r>
          </w:p>
        </w:tc>
        <w:tc>
          <w:tcPr>
            <w:tcW w:type="dxa" w:w="1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Measured</w:t>
            </w:r>
          </w:p>
        </w:tc>
        <w:tc>
          <w:tcPr>
            <w:tcW w:type="dxa" w:w="7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Unit</w:t>
            </w:r>
          </w:p>
        </w:tc>
        <w:tc>
          <w:tcPr>
            <w:tcW w:type="dxa" w:w="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Status</w:t>
            </w:r>
          </w:p>
        </w:tc>
        <w:tc>
          <w:tcPr>
            <w:tcW w:type="dxa" w:w="26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Notes</w:t>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Voltage at Disconnect (L1–L2)</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Nameplate ±10%</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24V at Air Handler R–C</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24–28 VAC</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24V at Contactor Coil (during call)</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24–28 VAC</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Voltage at Compressor Terminals</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Nameplate ±10%</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2 — SYSTEM RUNS BUT NOT COOLING</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air filter</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Inspect filter — replace if clogged; measure static pressure before/after to confirm restriction was cause</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Low refrigerant charge (leak)</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Measure suction pressure; low suction = undercharge; check superheat; locate and repair leak before recharging</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Refrigerant overcharge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High suction AND high discharge pressure; high subcooling; recover excess charge to spec</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evaporator coil</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coil face — dirty coil raises suction pressure and reduces capacity; clean with approved coil cleaner</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condenser coil</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Inspect outdoor coil — blocked fins raise discharge pressure and head pressure; wash coil, clear debris</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Condenser fan not running</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Verify condenser fan energizes on Y call; test FLA; check capacitor; confirm fan blade spins freely</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Compressor not pumping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Measure suction and discharge — equal and near ambient = compressor not pumping; test winding resistance and megohm</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TXV / metering device stuck closed</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High superheat, low suction, low evaporator delta-T; replace TXV if bulb/valve confirmed faulty</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TXV stuck open / flooding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Low superheat, suction line frosting back to compressor; replace or adjust TXV</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Reversing valve stuck (heat pump)</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System blows warm in cooling mode — valve not shifting; check solenoid energized; replace valve if confirmed stuck</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Oversized duct / low airflow</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Low delta-T despite normal refrigerant; measure CFM; check for disconnected duct or open bypass damper</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Refrigerant restriction (filter-drier)</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Temperature drop across drier &gt; 3°F; replace filter-drier, pull vacuum, recharge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80" w:after="40"/>
      </w:pPr>
      <w:r>
        <w:t xml:space="preserve"/>
      </w:r>
    </w:p>
    <w:p>
      <w:pPr>
        <w:spacing w:before="160" w:after="60"/>
      </w:pPr>
      <w:r>
        <w:rPr>
          <w:rFonts w:ascii="Arial" w:cs="Arial" w:eastAsia="Arial" w:hAnsi="Arial"/>
          <w:b/>
          <w:bCs/>
          <w:i w:val="false"/>
          <w:iCs w:val="false"/>
          <w:caps w:val="false"/>
          <w:color w:val="2E6DA4"/>
          <w:sz w:val="22"/>
          <w:szCs w:val="22"/>
        </w:rPr>
        <w:t xml:space="preserve">Not-Cooling Measurements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400"/>
        <w:gridCol w:w="700"/>
        <w:gridCol w:w="800"/>
        <w:gridCol w:w="2660"/>
      </w:tblGrid>
      <w:tr>
        <w:trPr>
          <w:tblHeader/>
        </w:trPr>
        <w:tc>
          <w:tcPr>
            <w:tcW w:type="dxa" w:w="22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Parameter</w:t>
            </w:r>
          </w:p>
        </w:tc>
        <w:tc>
          <w:tcPr>
            <w:tcW w:type="dxa" w:w="1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Design / Spec</w:t>
            </w:r>
          </w:p>
        </w:tc>
        <w:tc>
          <w:tcPr>
            <w:tcW w:type="dxa" w:w="1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Measured</w:t>
            </w:r>
          </w:p>
        </w:tc>
        <w:tc>
          <w:tcPr>
            <w:tcW w:type="dxa" w:w="7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Unit</w:t>
            </w:r>
          </w:p>
        </w:tc>
        <w:tc>
          <w:tcPr>
            <w:tcW w:type="dxa" w:w="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Status</w:t>
            </w:r>
          </w:p>
        </w:tc>
        <w:tc>
          <w:tcPr>
            <w:tcW w:type="dxa" w:w="26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Notes</w:t>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Suction Pressure (PSIG)</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Per refrigerant PT chart for return air temp</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Discharge Pressure (PSIG)</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Per refrigerant PT chart for ambient temp</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Superheat (°F)</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Per mfr chart (fixed orifice) or 8–12°F (TXV)</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Subcooling (°F)</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10–15°F typical (TXV systems)</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Supply Air Temp (°F)</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________ °F</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Return Air Temp (°F)</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________ °F</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Delta-T (°F)</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Target 16–22°F in cooling</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Outdoor Ambient (°F)</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________ °F</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3 — SYSTEM RUNS BUT NOT HEATING</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Thermostat wiring / mode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Confirm thermostat set to HEAT and W terminal energized; check reversing valve wiring (O vs B)</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Ignition failure (gas)</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Watch ignition sequence — does ignitor glow/spark? Does gas valve open? Are burners lighting? Read board fault code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Flame sensor failure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Burners light then go out after 2–4 sec; clean or replace flame sensor rod; measure µA (spec: 2–8 µA)</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Gas supply issue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gas valve is open; measure inlet and manifold pressure; confirm no gas outage at other appliances</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Limit switch tripped</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Furnace overheating — limit opens; check for dirty filter, blocked flue, or failed blower before resetting</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Pressure switch not closing</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Inducer running but pressure switch open; check for blocked condensate, cracked hose, or failed switch</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Cracked heat exchanger</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 detected in supply air; system must be shut down immediately; replace heat exchanger or unit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Heat pump reversing valve stuck</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Heat pump blows cool in heating mode; solenoid not energized or valve stuck; replace if confirmed faulty</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Defrost board fault (heat pump)</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System locked in defrost or won't enter defrost; test defrost termination sensor resistance; replace board if faulty</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Electric heat strip failure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Air handler strip heat not energizing; test contactor, sequencers, limit switch, and element continuity</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Low ambient lockout (heat pump)</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Outdoor temp below unit's rated operating range; confirm aux heat available and staging correctly</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Refrigerant undercharge (heat pump)</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Low suction in heating mode; low delta-T; check for leak, repair, and recharge to spec</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80" w:after="40"/>
      </w:pPr>
      <w:r>
        <w:t xml:space="preserve"/>
      </w:r>
    </w:p>
    <w:p>
      <w:pPr>
        <w:spacing w:before="160" w:after="60"/>
      </w:pPr>
      <w:r>
        <w:rPr>
          <w:rFonts w:ascii="Arial" w:cs="Arial" w:eastAsia="Arial" w:hAnsi="Arial"/>
          <w:b/>
          <w:bCs/>
          <w:i w:val="false"/>
          <w:iCs w:val="false"/>
          <w:caps w:val="false"/>
          <w:color w:val="2E6DA4"/>
          <w:sz w:val="22"/>
          <w:szCs w:val="22"/>
        </w:rPr>
        <w:t xml:space="preserve">Not-Heating Measurements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400"/>
        <w:gridCol w:w="700"/>
        <w:gridCol w:w="800"/>
        <w:gridCol w:w="2660"/>
      </w:tblGrid>
      <w:tr>
        <w:trPr>
          <w:tblHeader/>
        </w:trPr>
        <w:tc>
          <w:tcPr>
            <w:tcW w:type="dxa" w:w="22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Parameter</w:t>
            </w:r>
          </w:p>
        </w:tc>
        <w:tc>
          <w:tcPr>
            <w:tcW w:type="dxa" w:w="1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Design / Spec</w:t>
            </w:r>
          </w:p>
        </w:tc>
        <w:tc>
          <w:tcPr>
            <w:tcW w:type="dxa" w:w="1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Measured</w:t>
            </w:r>
          </w:p>
        </w:tc>
        <w:tc>
          <w:tcPr>
            <w:tcW w:type="dxa" w:w="7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Unit</w:t>
            </w:r>
          </w:p>
        </w:tc>
        <w:tc>
          <w:tcPr>
            <w:tcW w:type="dxa" w:w="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Status</w:t>
            </w:r>
          </w:p>
        </w:tc>
        <w:tc>
          <w:tcPr>
            <w:tcW w:type="dxa" w:w="26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Notes</w:t>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Gas Inlet Pressure (in. w.c.)</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Natural gas: 5–7 in. w.c. / LP: 11–13 in. w.c.</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Manifold Pressure (in. w.c.)</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Natural gas: 3.5 in. w.c. / LP: 10 in. w.c.</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Flame Sensor Current (µA)</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2–8 µA typical</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Supply Temp — Heating (°F)</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________ °F (rise target: per nameplate)</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Return Air Temp (°F)</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________ °F</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Temperature Rise (°F)</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Per furnace nameplate min–max</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Suction Pressure HP Heating (PSIG)</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Per PT chart for outdoor ambient</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Ambient CO at Register (PPM)</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&lt; 9 PPM action level</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4 — INSUFFICIENT AIRFLOW / WEAK OUTPUT AT REGISTERS</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Clogged air filter</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Replace filter; measure static pressure drop before and after — confirms if filter was primary restriction</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blower wheel</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Inspect wheel — heavy dirt buildup reduces CFM 20–40%; clean wheel blades thoroughly</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Blower motor failure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Motor running at low speed or not running; test capacitor MFD; measure motor amps vs. FLA; replace if faulty</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Blower speed set too low</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motor tap or variable-speed setting; increase speed to match duct system design static</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Disconnected supply duct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Trace duct run — disconnected duct dumps air into attic/crawl space; reconnect and seal</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Blocked return air pathway</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Furniture blocking return grille; closed interior doors starving returns; add transfer grilles if needed</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Collapsed flexible duct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Inspect flex duct runs; kinked or collapsed sections restrict flow; replace damaged sections</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Frozen evaporator coil</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Ice on coil blocks airflow; run fan-only to thaw; investigate low charge or airflow issue that caused freeze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Damper stuck closed (zoned)</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Zone damper not opening on demand; check actuator voltage and travel; replace if stuck</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Undersized duct system</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High static pressure with clean filter and good blower; duct system may need enlargement — consultant evaluation</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evaporator coil (plugged)</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Coil face visible buildup — clean with coil cleaner; check if filter has been bypassed allowing debris to reach coil</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80" w:after="40"/>
      </w:pPr>
      <w:r>
        <w:t xml:space="preserve"/>
      </w:r>
    </w:p>
    <w:p>
      <w:pPr>
        <w:spacing w:before="160" w:after="60"/>
      </w:pPr>
      <w:r>
        <w:rPr>
          <w:rFonts w:ascii="Arial" w:cs="Arial" w:eastAsia="Arial" w:hAnsi="Arial"/>
          <w:b/>
          <w:bCs/>
          <w:i w:val="false"/>
          <w:iCs w:val="false"/>
          <w:caps w:val="false"/>
          <w:color w:val="2E6DA4"/>
          <w:sz w:val="22"/>
          <w:szCs w:val="22"/>
        </w:rPr>
        <w:t xml:space="preserve">Airflow Measurements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400"/>
        <w:gridCol w:w="700"/>
        <w:gridCol w:w="800"/>
        <w:gridCol w:w="2660"/>
      </w:tblGrid>
      <w:tr>
        <w:trPr>
          <w:tblHeader/>
        </w:trPr>
        <w:tc>
          <w:tcPr>
            <w:tcW w:type="dxa" w:w="22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Parameter</w:t>
            </w:r>
          </w:p>
        </w:tc>
        <w:tc>
          <w:tcPr>
            <w:tcW w:type="dxa" w:w="1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Design / Spec</w:t>
            </w:r>
          </w:p>
        </w:tc>
        <w:tc>
          <w:tcPr>
            <w:tcW w:type="dxa" w:w="1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Measured</w:t>
            </w:r>
          </w:p>
        </w:tc>
        <w:tc>
          <w:tcPr>
            <w:tcW w:type="dxa" w:w="7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Unit</w:t>
            </w:r>
          </w:p>
        </w:tc>
        <w:tc>
          <w:tcPr>
            <w:tcW w:type="dxa" w:w="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Status</w:t>
            </w:r>
          </w:p>
        </w:tc>
        <w:tc>
          <w:tcPr>
            <w:tcW w:type="dxa" w:w="26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Notes</w:t>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External Static Pressure (in. w.c.)</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Per equipment design limit</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Filter Static Drop (in. w.c.)</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&lt; 0.10 in. w.c. clean; note actual reading</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Blower Motor Amps</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At or below nameplate FLA</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Estimated Total Supply CFM</w:t>
            </w:r>
          </w:p>
        </w:tc>
        <w:tc>
          <w:tcPr>
            <w:tcW w:type="dxa" w:w="1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Per equipment schedule</w:t>
            </w:r>
          </w:p>
        </w:tc>
        <w:tc>
          <w:tcPr>
            <w:tcW w:type="dxa" w:w="1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2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Supply/Return Temp Differential (°F)</w:t>
            </w:r>
          </w:p>
        </w:tc>
        <w:tc>
          <w:tcPr>
            <w:tcW w:type="dxa" w:w="1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Cooling 16–22°F / Heating per nameplate</w:t>
            </w:r>
          </w:p>
        </w:tc>
        <w:tc>
          <w:tcPr>
            <w:tcW w:type="dxa" w:w="1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7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______</w:t>
            </w:r>
          </w:p>
        </w:tc>
        <w:tc>
          <w:tcPr>
            <w:tcW w:type="dxa" w:w="26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5 — UNUSUAL NOISES (BANGING, HISSING, SQUEALING, RATTLING)</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Banging at startup (compressor)</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Liquid slugging — refrigerant or oil migrated to compressor; install crankcase heater; check for overcharge or flood-back</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Banging / thumping (cabinet)</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Loose panel or screw rattling against cabinet; inspect and tighten all access screws and panel clips</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Hissing at service valve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Refrigerant leak at Schrader core or valve packing; tighten or replace core; use electronic leak detector to confirm</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Hissing inside cabinet (reversing valve)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Refrigerant bypassing internally through reversing valve — valve seats worn; replace reversing valve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Squealing (blower)</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Worn blower motor bearings or belt (belt-drive systems); lubricate or replace bearings; replace worn belt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Squealing (condenser fan)</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Worn condenser fan motor bearings; replace motor — do not lubricate sealed bearings</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Rattling (outdoor unit)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Loose sheet metal, debris inside cabinet, or loose refrigerant line contact with cabinet; clear and secure</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Rattling / vibration (ductwork)</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Duct expansion/contraction or loose duct at connection; add duct liner, flexible connector, or secure joint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Clicking during operation</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Normal ignition click at startup (1–3 clicks OK); continuous clicking = igniter failure or gas valve not opening</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Rumbling / vibration (compressor)</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Compressor worn internally or on failing mounts; check mounting feet/isolation pads; evaluate compressor replacement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Pulsating noise (refrigerant)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Liquid line or TXV hunting; check charge and superheat; may indicate TXV or refrigerant flow instability</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Boom / delayed ignition (furnace)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Gas building before ignition — delayed light-off; clean or replace ignitor; check gas valve opening speed</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6 — WATER LEAKS / CONDENSATE OVERFLOW</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Clogged primary condensate drain</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Flush drain with nitrogen or wet-vac; treat with condensate tablets; verify gravity flow to termination</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Algae / slime in drain pan</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Clean pan with diluted bleach solution; install condensate treatment tablets; check drain line slope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Cracked or rusted drain pan</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Inspect pan for holes and cracks; seal with approved sealant or replace pan — do not leave system running</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Condensate pump failure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If pump-assisted drain, test float switch triggers pump; check pump for power and output; replace if failed</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Frozen evaporator coil melting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Ice accumulation on coil thaws as large volume of water — address root cause (low charge or airflow)</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Disconnected drain line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Trace drain line from pan — may have separated at fitting; reconnect and secure with clamp</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Improper drain slope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Drain line must pitch 1/4" per foot continuously to termination; re-route if sags present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Missing P-trap or improper trap</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Air handler in negative pressure needs P-trap to prevent air breaking suction and stopping drain flow</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Overflow pan not draining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Secondary overflow pan full — primary drain clogged; address primary drain immediately to prevent ceiling damage</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Humidifier drain overflow</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Whole-home humidifier drain line clogged or solenoid stuck open; inspect and clear drain; test solenoid</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7 — SHORT CYCLING / FREQUENT ON-OFF</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Oversized equipment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Unit cools/heats space rapidly then shuts off — short run times under 10 min; confirm Manual J sizing</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Thermostat location / heat gain</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Thermostat in direct sunlight, near lamp, or near supply register — relocate to properly averaged position</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Low refrigerant — low pressure cutout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Low pressure switch tripping on undercharge; find and repair leak; recharge to spec</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High head pressure — high pressure cutout</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Dirty condenser coil, failed condenser fan, or refrigerant overcharge tripping high pressure cutout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Limit switch tripping repeatedly</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Furnace overheating — check dirty filter, blocked flue, failed blower, or duct restriction</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Flame failure (gas)</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Burners lighting then going out — weak flame sensor signal; clean flame rod; check gas pressure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Anti-short-cycle timer conflict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Timer set too long relative to load; verify timer setting is 3–5 min only; check for other causes first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Compressor internal protector</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Protector opens on high winding temp — check amperage, capacitor, and voltage supply</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Control board nuisance lockout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Board locking out on marginally out-of-spec input; verify all inputs are within spec before condemning board</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Setpoint differential too tight</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Thermostat swing set to 0.5°F causing constant cycling; set differential to 1–2°F minimum</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8 — HIGH UTILITY BILLS / POOR EFFICIENCY</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air filter (sustained)</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Document how long filter has been in service; replace and educate customer on change interval</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Refrigerant undercharge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Low charge reduces capacity — system runs longer to achieve setpoint; find leak, repair, and recharge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condenser coil</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Blocked coil raises head pressure, reduces efficiency (EER drops significantly); clean coil thoroughly</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evaporator coil</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Restricted coil reduces capacity; system runs longer; clean and check filter bypass that allowed soiling</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Duct leakage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Supply duct leaks to unconditioned space wastes 20–30% of capacity; test and seal duct leaks</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Poor building envelope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Inadequate insulation, air sealing, or windows — HVAC must work harder; recommend building audit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Oversized / undersized equipment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Wrong-size equipment cycles inefficiently; confirm Manual J matches installed equipment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Degraded compressor efficiency</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Aging compressor with reduced volumetric efficiency; measure actual capacity vs. rated; evaluate replacement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Heat pump in resistance heat (aux)</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if system is running aux/strip heat continuously instead of heat pump — check reversing valve and refrigerant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Variable-speed drive fault</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VFD or variable-speed motor running at full speed when it should modulate; check drive programming and fault codes</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Economizer not functioning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Economizer stuck closed in conditions where it should provide free cooling; test damper travel and controls</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9 — ODORS &amp; AIR QUALITY COMPLAINTS</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Musty / mildew smell</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Biological growth on evaporator coil, drain pan, or duct liner; clean coil and pan; treat with EPA-registered biocide</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Burning smell (first heat of season)</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Dust burn-off on heat exchanger — normal for first 15 min; if persistent, inspect for wiring or component issue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Burning plastic / electrical smell</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Immediately shut down; inspect all wiring, capacitors, and board for overheating — do not restart until identified</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Rotten egg smell (gas)</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Gas leak — evacuate building, do not operate any switches; call gas utility; do not return until cleared</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CO / exhaust odor</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Test for CO at supply registers; shut down immediately if CO &gt; 9 PPM; inspect heat exchanger and venting</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Chemical / refrigerant smell</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Refrigerant leak near unit — some refrigerants have faint sweet odor; perform leak check; do not operate equipment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Dirty sock syndrome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Bacterial growth specifically on coil surface; clean coil with antimicrobial; improve drainage; consider UV light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Dusty smell</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Dirty filter allowing debris through; dirty duct system; suggest duct cleaning if system has never been serviced</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Smoke smell from registers</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External source being pulled into return — check for nearby fire, cigarette smoke, or construction dust source</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Formaldehyde / new construction smell</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Off-gassing from building materials; increase outside air ventilation rate and exhaust rate</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SECTION 10 — THERMOSTAT &amp; CONTROLS NOT RESPONDING</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160"/>
        <w:gridCol w:w="600"/>
        <w:gridCol w:w="2400"/>
      </w:tblGrid>
      <w:tr>
        <w:trPr>
          <w:tblHeader/>
        </w:trPr>
        <w:tc>
          <w:tcPr>
            <w:tcW w:type="dxa" w:w="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8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Possible Cause</w:t>
            </w:r>
          </w:p>
        </w:tc>
        <w:tc>
          <w:tcPr>
            <w:tcW w:type="dxa" w:w="316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Check / Test Procedure</w:t>
            </w:r>
          </w:p>
        </w:tc>
        <w:tc>
          <w:tcPr>
            <w:tcW w:type="dxa" w:w="6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w:t>
            </w:r>
          </w:p>
        </w:tc>
        <w:tc>
          <w:tcPr>
            <w:tcW w:type="dxa" w:w="2400"/>
            <w:tcBorders>
              <w:top w:val="single" w:color="2E6DA4" w:sz="1"/>
              <w:left w:val="single" w:color="2E6DA4" w:sz="1"/>
              <w:bottom w:val="single" w:color="2E6DA4" w:sz="1"/>
              <w:right w:val="single" w:color="2E6DA4" w:sz="1"/>
            </w:tcBorders>
            <w:shd w:fill="1B3A6B" w:val="clear"/>
            <w:tcMar>
              <w:top w:type="dxa" w:w="80"/>
              <w:left w:type="dxa" w:w="120"/>
              <w:bottom w:type="dxa" w:w="80"/>
              <w:right w:type="dxa" w:w="120"/>
            </w:tcMar>
          </w:tcPr>
          <w:p>
            <w:r>
              <w:rPr>
                <w:rFonts w:ascii="Arial" w:cs="Arial" w:eastAsia="Arial" w:hAnsi="Arial"/>
                <w:b/>
                <w:bCs/>
                <w:i w:val="false"/>
                <w:iCs w:val="false"/>
                <w:caps w:val="false"/>
                <w:color w:val="FFFFFF"/>
                <w:sz w:val="18"/>
                <w:szCs w:val="18"/>
              </w:rPr>
              <w:t xml:space="preserve">Action / Resolution</w:t>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Dead thermostat display</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batteries (even hardwired stats often have battery backup); confirm C-wire connected and providing 24VAC common</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2</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No C-wire / common wire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Thermostat starved of power — add C-wire from air handler; or install common wire adapter kit</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3</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Wi-Fi thermostat offline</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Check router connection, thermostat within Wi-Fi range; verify correct network password; reboot router and stat</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4</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Thermostat wiring reversed</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Confirm W on heat, Y on cool, G on fan, C on common, R on hot — swap if wired to wrong terminal</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5</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Short circuit in low-voltage wiring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Blown fuse on board — find and clear short before replacing fuse; trace wiring for pinched or damaged sections</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6</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Thermostat reads wrong temperature</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Thermostat in draft, direct sunlight, or poor location — relocate; check for faulty internal sensor</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7</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BAS / building controls conflict</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Equipment controlled by BAS overriding local thermostat; check BAS setpoints and schedules with controls contractor</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8</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Staging not working (Y2/W2)</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Second stage not energizing — confirm Y2/W2 wired at both stat and equipment board; check board enable jumpers</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9</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Heat pump O/B wiring</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O-wire energizes reversing valve in cooling on most brands; B-wire energizes in heating (Rheem/Ruud) — verify thermostat setting matches brand</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10</w:t>
            </w:r>
          </w:p>
        </w:tc>
        <w:tc>
          <w:tcPr>
            <w:tcW w:type="dxa" w:w="28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Defrost not initiating</w:t>
            </w:r>
          </w:p>
        </w:tc>
        <w:tc>
          <w:tcPr>
            <w:tcW w:type="dxa" w:w="316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Defrost board timer or sensor fault; test outdoor coil sensor resistance vs. temperature chart; replace board if confirmed</w:t>
            </w:r>
          </w:p>
        </w:tc>
        <w:tc>
          <w:tcPr>
            <w:tcW w:type="dxa" w:w="6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4F6F8"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r>
        <w:tc>
          <w:tcPr>
            <w:tcW w:type="dxa" w:w="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bCs/>
                <w:i w:val="false"/>
                <w:iCs w:val="false"/>
                <w:caps w:val="false"/>
                <w:color w:val="1B3A6B"/>
                <w:sz w:val="18"/>
                <w:szCs w:val="18"/>
              </w:rPr>
              <w:t xml:space="preserve">11</w:t>
            </w:r>
          </w:p>
        </w:tc>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bCs/>
                <w:i w:val="false"/>
                <w:iCs w:val="false"/>
                <w:caps w:val="false"/>
                <w:color w:val="1B3A6B"/>
                <w:sz w:val="18"/>
                <w:szCs w:val="18"/>
              </w:rPr>
              <w:t xml:space="preserve">Zoning system malfunction</w:t>
            </w:r>
          </w:p>
        </w:tc>
        <w:tc>
          <w:tcPr>
            <w:tcW w:type="dxa" w:w="316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Zone control board not sending calls correctly; test each zone individually; check damper actuator travel and end switches</w:t>
            </w:r>
          </w:p>
        </w:tc>
        <w:tc>
          <w:tcPr>
            <w:tcW w:type="dxa" w:w="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pPr>
              <w:jc w:val="center"/>
            </w:pPr>
            <w:r>
              <w:rPr>
                <w:rFonts w:ascii="Arial" w:cs="Arial" w:eastAsia="Arial" w:hAnsi="Arial"/>
                <w:b w:val="false"/>
                <w:bCs w:val="false"/>
                <w:i w:val="false"/>
                <w:iCs w:val="false"/>
                <w:caps w:val="false"/>
                <w:color w:val="000000"/>
                <w:sz w:val="20"/>
                <w:szCs w:val="20"/>
              </w:rPr>
              <w:t xml:space="preserve">☐</w:t>
            </w:r>
          </w:p>
        </w:tc>
        <w:tc>
          <w:tcPr>
            <w:tcW w:type="dxa" w:w="24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tcPr>
          <w:p>
            <w:r>
              <w:rPr>
                <w:rFonts w:ascii="Arial" w:cs="Arial" w:eastAsia="Arial" w:hAnsi="Arial"/>
                <w:b w:val="false"/>
                <w:bCs w:val="false"/>
                <w:i w:val="false"/>
                <w:iCs w:val="false"/>
                <w:caps w:val="false"/>
                <w:color w:val="000000"/>
                <w:sz w:val="18"/>
                <w:szCs w:val="18"/>
              </w:rPr>
              <w:t xml:space="preserve"/>
            </w:r>
          </w:p>
        </w:tc>
      </w:tr>
    </w:tbl>
    <w:p>
      <w:pPr>
        <w:spacing w:before="160" w:after="80"/>
      </w:pPr>
      <w:r>
        <w:t xml:space="preserve"/>
      </w:r>
    </w:p>
    <w:p>
      <w:pPr>
        <w:shd w:fill="1B3A6B" w:val="clear"/>
        <w:spacing w:before="300" w:after="100"/>
      </w:pPr>
      <w:r>
        <w:rPr>
          <w:rFonts w:ascii="Arial" w:cs="Arial" w:eastAsia="Arial" w:hAnsi="Arial"/>
          <w:b/>
          <w:bCs/>
          <w:i w:val="false"/>
          <w:iCs w:val="false"/>
          <w:caps w:val="false"/>
          <w:color w:val="FFFFFF"/>
          <w:sz w:val="26"/>
          <w:szCs w:val="26"/>
        </w:rPr>
        <w:t xml:space="preserve">  📋  REPAIR SUMMARY, RECOMMENDATIONS &amp; SIGN-OFF</w:t>
      </w:r>
    </w:p>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4"/>
              <w:left w:val="single" w:color="2E6DA4" w:sz="1"/>
              <w:bottom w:val="single" w:color="2E6DA4" w:sz="4"/>
              <w:right w:val="single" w:color="2E6DA4" w:sz="1"/>
            </w:tcBorders>
            <w:shd w:fill="2E6DA4" w:val="clear"/>
            <w:tcMar>
              <w:top w:type="dxa" w:w="100"/>
              <w:left w:type="dxa" w:w="180"/>
              <w:bottom w:type="dxa" w:w="100"/>
              <w:right w:type="dxa" w:w="180"/>
            </w:tcMar>
          </w:tcPr>
          <w:p>
            <w:r>
              <w:rPr>
                <w:rFonts w:ascii="Arial" w:cs="Arial" w:eastAsia="Arial" w:hAnsi="Arial"/>
                <w:b/>
                <w:bCs/>
                <w:i w:val="false"/>
                <w:iCs w:val="false"/>
                <w:caps w:val="false"/>
                <w:color w:val="FFFFFF"/>
                <w:sz w:val="20"/>
                <w:szCs w:val="20"/>
              </w:rPr>
              <w:t xml:space="preserve">REPAIR SUMMARY &amp; RESOLUTION</w:t>
            </w:r>
          </w:p>
        </w:tc>
      </w:tr>
      <w:tr>
        <w:tc>
          <w:tcPr>
            <w:tcW w:type="dxa" w:w="936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pPr>
              <w:spacing w:before="0" w:after="40"/>
            </w:pPr>
            <w:r>
              <w:rPr>
                <w:rFonts w:ascii="Arial" w:cs="Arial" w:eastAsia="Arial" w:hAnsi="Arial"/>
                <w:b/>
                <w:bCs/>
                <w:i w:val="false"/>
                <w:iCs w:val="false"/>
                <w:caps w:val="false"/>
                <w:color w:val="1B3A6B"/>
                <w:sz w:val="20"/>
                <w:szCs w:val="20"/>
              </w:rPr>
              <w:t xml:space="preserve">Root Cause Identified:</w:t>
            </w:r>
          </w:p>
          <w:p>
            <w:pPr>
              <w:spacing w:before="40" w:after="40"/>
            </w:pPr>
            <w:r>
              <w:rPr>
                <w:rFonts w:ascii="Arial" w:cs="Arial" w:eastAsia="Arial" w:hAnsi="Arial"/>
                <w:b w:val="false"/>
                <w:bCs w:val="false"/>
                <w:i w:val="false"/>
                <w:iCs w:val="false"/>
                <w:caps w:val="false"/>
                <w:color w:val="000000"/>
                <w:sz w:val="20"/>
                <w:szCs w:val="20"/>
              </w:rPr>
              <w:t xml:space="preserve">________________________________________________________________________________</w:t>
            </w:r>
          </w:p>
          <w:p>
            <w:pPr>
              <w:spacing w:before="20" w:after="60"/>
            </w:pPr>
            <w:r>
              <w:rPr>
                <w:rFonts w:ascii="Arial" w:cs="Arial" w:eastAsia="Arial" w:hAnsi="Arial"/>
                <w:b w:val="false"/>
                <w:bCs w:val="false"/>
                <w:i w:val="false"/>
                <w:iCs w:val="false"/>
                <w:caps w:val="false"/>
                <w:color w:val="000000"/>
                <w:sz w:val="20"/>
                <w:szCs w:val="20"/>
              </w:rPr>
              <w:t xml:space="preserve">________________________________________________________________________________</w:t>
            </w:r>
          </w:p>
          <w:p>
            <w:pPr>
              <w:spacing w:before="0" w:after="40"/>
            </w:pPr>
            <w:r>
              <w:rPr>
                <w:rFonts w:ascii="Arial" w:cs="Arial" w:eastAsia="Arial" w:hAnsi="Arial"/>
                <w:b/>
                <w:bCs/>
                <w:i w:val="false"/>
                <w:iCs w:val="false"/>
                <w:caps w:val="false"/>
                <w:color w:val="1B3A6B"/>
                <w:sz w:val="20"/>
                <w:szCs w:val="20"/>
              </w:rPr>
              <w:t xml:space="preserve">Repair(s) Performed / Parts Replaced:</w:t>
            </w:r>
          </w:p>
          <w:p>
            <w:pPr>
              <w:spacing w:before="40" w:after="40"/>
            </w:pPr>
            <w:r>
              <w:rPr>
                <w:rFonts w:ascii="Arial" w:cs="Arial" w:eastAsia="Arial" w:hAnsi="Arial"/>
                <w:b w:val="false"/>
                <w:bCs w:val="false"/>
                <w:i w:val="false"/>
                <w:iCs w:val="false"/>
                <w:caps w:val="false"/>
                <w:color w:val="000000"/>
                <w:sz w:val="20"/>
                <w:szCs w:val="20"/>
              </w:rPr>
              <w:t xml:space="preserve">________________________________________________________________________________</w:t>
            </w:r>
          </w:p>
          <w:p>
            <w:pPr>
              <w:spacing w:before="20" w:after="60"/>
            </w:pPr>
            <w:r>
              <w:rPr>
                <w:rFonts w:ascii="Arial" w:cs="Arial" w:eastAsia="Arial" w:hAnsi="Arial"/>
                <w:b w:val="false"/>
                <w:bCs w:val="false"/>
                <w:i w:val="false"/>
                <w:iCs w:val="false"/>
                <w:caps w:val="false"/>
                <w:color w:val="000000"/>
                <w:sz w:val="20"/>
                <w:szCs w:val="20"/>
              </w:rPr>
              <w:t xml:space="preserve">________________________________________________________________________________</w:t>
            </w:r>
          </w:p>
          <w:p>
            <w:pPr>
              <w:spacing w:before="0" w:after="40"/>
            </w:pPr>
            <w:r>
              <w:rPr>
                <w:rFonts w:ascii="Arial" w:cs="Arial" w:eastAsia="Arial" w:hAnsi="Arial"/>
                <w:b/>
                <w:bCs/>
                <w:i w:val="false"/>
                <w:iCs w:val="false"/>
                <w:caps w:val="false"/>
                <w:color w:val="1B3A6B"/>
                <w:sz w:val="20"/>
                <w:szCs w:val="20"/>
              </w:rPr>
              <w:t xml:space="preserve">System Status at Departure:</w:t>
            </w:r>
          </w:p>
          <w:p>
            <w:pPr>
              <w:spacing w:before="40" w:after="60"/>
            </w:pPr>
            <w:r>
              <w:rPr>
                <w:rFonts w:ascii="Arial" w:cs="Arial" w:eastAsia="Arial" w:hAnsi="Arial"/>
                <w:b w:val="false"/>
                <w:bCs w:val="false"/>
                <w:i w:val="false"/>
                <w:iCs w:val="false"/>
                <w:caps w:val="false"/>
                <w:color w:val="000000"/>
                <w:sz w:val="20"/>
                <w:szCs w:val="20"/>
              </w:rPr>
              <w:t xml:space="preserve">  ☐ Fully Operational    ☐ Partially Operational    ☐ Parts on Order    ☐ Follow-Up Required</w:t>
            </w:r>
          </w:p>
          <w:p>
            <w:pPr>
              <w:spacing w:before="0" w:after="40"/>
            </w:pPr>
            <w:r>
              <w:rPr>
                <w:rFonts w:ascii="Arial" w:cs="Arial" w:eastAsia="Arial" w:hAnsi="Arial"/>
                <w:b/>
                <w:bCs/>
                <w:i w:val="false"/>
                <w:iCs w:val="false"/>
                <w:caps w:val="false"/>
                <w:color w:val="1B3A6B"/>
                <w:sz w:val="20"/>
                <w:szCs w:val="20"/>
              </w:rPr>
              <w:t xml:space="preserve">Recommended Preventive Actions:</w:t>
            </w:r>
          </w:p>
          <w:p>
            <w:pPr>
              <w:spacing w:before="40" w:after="40"/>
            </w:pPr>
            <w:r>
              <w:rPr>
                <w:rFonts w:ascii="Arial" w:cs="Arial" w:eastAsia="Arial" w:hAnsi="Arial"/>
                <w:b w:val="false"/>
                <w:bCs w:val="false"/>
                <w:i w:val="false"/>
                <w:iCs w:val="false"/>
                <w:caps w:val="false"/>
                <w:color w:val="000000"/>
                <w:sz w:val="20"/>
                <w:szCs w:val="20"/>
              </w:rPr>
              <w:t xml:space="preserve">________________________________________________________________________________</w:t>
            </w:r>
          </w:p>
          <w:p>
            <w:pPr>
              <w:spacing w:before="20" w:after="40"/>
            </w:pPr>
            <w:r>
              <w:rPr>
                <w:rFonts w:ascii="Arial" w:cs="Arial" w:eastAsia="Arial" w:hAnsi="Arial"/>
                <w:b w:val="false"/>
                <w:bCs w:val="false"/>
                <w:i w:val="false"/>
                <w:iCs w:val="false"/>
                <w:caps w:val="false"/>
                <w:color w:val="000000"/>
                <w:sz w:val="20"/>
                <w:szCs w:val="20"/>
              </w:rPr>
              <w:t xml:space="preserve">________________________________________________________________________________</w:t>
            </w:r>
          </w:p>
        </w:tc>
      </w:tr>
    </w:tbl>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2E6DA4" w:sz="4"/>
              <w:left w:val="single" w:color="2E6DA4" w:sz="1"/>
              <w:bottom w:val="single" w:color="2E6DA4" w:sz="4"/>
              <w:right w:val="single" w:color="2E6DA4" w:sz="1"/>
            </w:tcBorders>
            <w:shd w:fill="2E6DA4" w:val="clear"/>
            <w:tcMar>
              <w:top w:type="dxa" w:w="100"/>
              <w:left w:type="dxa" w:w="180"/>
              <w:bottom w:type="dxa" w:w="100"/>
              <w:right w:type="dxa" w:w="180"/>
            </w:tcMar>
          </w:tcPr>
          <w:p>
            <w:r>
              <w:rPr>
                <w:rFonts w:ascii="Arial" w:cs="Arial" w:eastAsia="Arial" w:hAnsi="Arial"/>
                <w:b/>
                <w:bCs/>
                <w:i w:val="false"/>
                <w:iCs w:val="false"/>
                <w:caps w:val="false"/>
                <w:color w:val="FFFFFF"/>
                <w:sz w:val="20"/>
                <w:szCs w:val="20"/>
              </w:rPr>
              <w:t xml:space="preserve">TECHNICIAN SIGN-OFF &amp; CUSTOMER ACKNOWLEDGMENT</w:t>
            </w:r>
          </w:p>
        </w:tc>
      </w:tr>
      <w:tr>
        <w:tc>
          <w:tcPr>
            <w:tcW w:type="dxa" w:w="4680"/>
            <w:tcBorders>
              <w:top w:val="single" w:color="D0D7DE" w:sz="1"/>
              <w:left w:val="single" w:color="D0D7DE" w:sz="1"/>
              <w:bottom w:val="single" w:color="D0D7DE" w:sz="1"/>
              <w:right w:val="single" w:color="D0D7DE" w:sz="1"/>
            </w:tcBorders>
            <w:shd w:fill="FFFFFF" w:val="clear"/>
            <w:tcMar>
              <w:top w:type="dxa" w:w="120"/>
              <w:left w:type="dxa" w:w="180"/>
              <w:bottom w:type="dxa" w:w="120"/>
              <w:right w:type="dxa" w:w="180"/>
            </w:tcMar>
          </w:tcPr>
          <w:p>
            <w:pPr>
              <w:spacing w:before="0" w:after="40"/>
            </w:pPr>
            <w:r>
              <w:rPr>
                <w:rFonts w:ascii="Arial" w:cs="Arial" w:eastAsia="Arial" w:hAnsi="Arial"/>
                <w:b/>
                <w:bCs/>
                <w:i w:val="false"/>
                <w:iCs w:val="false"/>
                <w:caps w:val="false"/>
                <w:color w:val="1B3A6B"/>
                <w:sz w:val="18"/>
                <w:szCs w:val="18"/>
              </w:rPr>
              <w:t xml:space="preserve">Diagnosing / Repairing Technician</w:t>
            </w:r>
          </w:p>
          <w:p>
            <w:pPr>
              <w:spacing w:before="80" w:after="40"/>
            </w:pPr>
            <w:r>
              <w:rPr>
                <w:rFonts w:ascii="Arial" w:cs="Arial" w:eastAsia="Arial" w:hAnsi="Arial"/>
                <w:b w:val="false"/>
                <w:bCs w:val="false"/>
                <w:i w:val="false"/>
                <w:iCs w:val="false"/>
                <w:caps w:val="false"/>
                <w:color w:val="000000"/>
                <w:sz w:val="18"/>
                <w:szCs w:val="18"/>
              </w:rPr>
              <w:t xml:space="preserve">Name: ________________________________</w:t>
            </w:r>
          </w:p>
          <w:p>
            <w:pPr>
              <w:spacing w:before="40" w:after="40"/>
            </w:pPr>
            <w:r>
              <w:rPr>
                <w:rFonts w:ascii="Arial" w:cs="Arial" w:eastAsia="Arial" w:hAnsi="Arial"/>
                <w:b w:val="false"/>
                <w:bCs w:val="false"/>
                <w:i w:val="false"/>
                <w:iCs w:val="false"/>
                <w:caps w:val="false"/>
                <w:color w:val="000000"/>
                <w:sz w:val="18"/>
                <w:szCs w:val="18"/>
              </w:rPr>
              <w:t xml:space="preserve">Signature: ___________________________</w:t>
            </w:r>
          </w:p>
          <w:p>
            <w:pPr>
              <w:spacing w:before="40" w:after="40"/>
            </w:pPr>
            <w:r>
              <w:rPr>
                <w:rFonts w:ascii="Arial" w:cs="Arial" w:eastAsia="Arial" w:hAnsi="Arial"/>
                <w:b w:val="false"/>
                <w:bCs w:val="false"/>
                <w:i w:val="false"/>
                <w:iCs w:val="false"/>
                <w:caps w:val="false"/>
                <w:color w:val="000000"/>
                <w:sz w:val="18"/>
                <w:szCs w:val="18"/>
              </w:rPr>
              <w:t xml:space="preserve">Company: ____________________________</w:t>
            </w:r>
          </w:p>
          <w:p>
            <w:pPr>
              <w:spacing w:before="40" w:after="40"/>
            </w:pPr>
            <w:r>
              <w:rPr>
                <w:rFonts w:ascii="Arial" w:cs="Arial" w:eastAsia="Arial" w:hAnsi="Arial"/>
                <w:b w:val="false"/>
                <w:bCs w:val="false"/>
                <w:i w:val="false"/>
                <w:iCs w:val="false"/>
                <w:caps w:val="false"/>
                <w:color w:val="000000"/>
                <w:sz w:val="18"/>
                <w:szCs w:val="18"/>
              </w:rPr>
              <w:t xml:space="preserve">Date / Time: ________________________</w:t>
            </w:r>
          </w:p>
        </w:tc>
        <w:tc>
          <w:tcPr>
            <w:tcW w:type="dxa" w:w="4680"/>
            <w:tcBorders>
              <w:top w:val="single" w:color="D0D7DE" w:sz="1"/>
              <w:left w:val="single" w:color="D0D7DE" w:sz="1"/>
              <w:bottom w:val="single" w:color="D0D7DE" w:sz="1"/>
              <w:right w:val="single" w:color="D0D7DE" w:sz="1"/>
            </w:tcBorders>
            <w:shd w:fill="F4F6F8" w:val="clear"/>
            <w:tcMar>
              <w:top w:type="dxa" w:w="120"/>
              <w:left w:type="dxa" w:w="180"/>
              <w:bottom w:type="dxa" w:w="120"/>
              <w:right w:type="dxa" w:w="180"/>
            </w:tcMar>
          </w:tcPr>
          <w:p>
            <w:pPr>
              <w:spacing w:before="0" w:after="40"/>
            </w:pPr>
            <w:r>
              <w:rPr>
                <w:rFonts w:ascii="Arial" w:cs="Arial" w:eastAsia="Arial" w:hAnsi="Arial"/>
                <w:b/>
                <w:bCs/>
                <w:i w:val="false"/>
                <w:iCs w:val="false"/>
                <w:caps w:val="false"/>
                <w:color w:val="1B3A6B"/>
                <w:sz w:val="18"/>
                <w:szCs w:val="18"/>
              </w:rPr>
              <w:t xml:space="preserve">Customer / Authorized Representative</w:t>
            </w:r>
          </w:p>
          <w:p>
            <w:pPr>
              <w:spacing w:before="80" w:after="40"/>
            </w:pPr>
            <w:r>
              <w:rPr>
                <w:rFonts w:ascii="Arial" w:cs="Arial" w:eastAsia="Arial" w:hAnsi="Arial"/>
                <w:b w:val="false"/>
                <w:bCs w:val="false"/>
                <w:i w:val="false"/>
                <w:iCs w:val="false"/>
                <w:caps w:val="false"/>
                <w:color w:val="000000"/>
                <w:sz w:val="18"/>
                <w:szCs w:val="18"/>
              </w:rPr>
              <w:t xml:space="preserve">Name: ________________________________</w:t>
            </w:r>
          </w:p>
          <w:p>
            <w:pPr>
              <w:spacing w:before="40" w:after="40"/>
            </w:pPr>
            <w:r>
              <w:rPr>
                <w:rFonts w:ascii="Arial" w:cs="Arial" w:eastAsia="Arial" w:hAnsi="Arial"/>
                <w:b w:val="false"/>
                <w:bCs w:val="false"/>
                <w:i w:val="false"/>
                <w:iCs w:val="false"/>
                <w:caps w:val="false"/>
                <w:color w:val="000000"/>
                <w:sz w:val="18"/>
                <w:szCs w:val="18"/>
              </w:rPr>
              <w:t xml:space="preserve">Signature: ___________________________</w:t>
            </w:r>
          </w:p>
          <w:p>
            <w:pPr>
              <w:spacing w:before="40" w:after="40"/>
            </w:pPr>
            <w:r>
              <w:rPr>
                <w:rFonts w:ascii="Arial" w:cs="Arial" w:eastAsia="Arial" w:hAnsi="Arial"/>
                <w:b w:val="false"/>
                <w:bCs w:val="false"/>
                <w:i w:val="false"/>
                <w:iCs w:val="false"/>
                <w:caps w:val="false"/>
                <w:color w:val="000000"/>
                <w:sz w:val="18"/>
                <w:szCs w:val="18"/>
              </w:rPr>
              <w:t xml:space="preserve">Company: ____________________________</w:t>
            </w:r>
          </w:p>
          <w:p>
            <w:pPr>
              <w:spacing w:before="40" w:after="40"/>
            </w:pPr>
            <w:r>
              <w:rPr>
                <w:rFonts w:ascii="Arial" w:cs="Arial" w:eastAsia="Arial" w:hAnsi="Arial"/>
                <w:b w:val="false"/>
                <w:bCs w:val="false"/>
                <w:i w:val="false"/>
                <w:iCs w:val="false"/>
                <w:caps w:val="false"/>
                <w:color w:val="000000"/>
                <w:sz w:val="18"/>
                <w:szCs w:val="18"/>
              </w:rPr>
              <w:t xml:space="preserve">Date / Time: ________________________</w:t>
            </w:r>
          </w:p>
        </w:tc>
      </w:tr>
    </w:tbl>
    <w:p>
      <w:pPr>
        <w:spacing w:before="8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0A500" w:sz="4"/>
              <w:left w:val="single" w:color="F0A500" w:sz="4"/>
              <w:bottom w:val="single" w:color="F0A500" w:sz="4"/>
              <w:right w:val="single" w:color="F0A500" w:sz="4"/>
            </w:tcBorders>
            <w:shd w:fill="F4F6F8" w:val="clear"/>
            <w:tcMar>
              <w:top w:type="dxa" w:w="160"/>
              <w:left w:type="dxa" w:w="240"/>
              <w:bottom w:type="dxa" w:w="160"/>
              <w:right w:type="dxa" w:w="240"/>
            </w:tcMar>
          </w:tcPr>
          <w:p>
            <w:pPr>
              <w:spacing w:before="0" w:after="60"/>
            </w:pPr>
            <w:r>
              <w:rPr>
                <w:rFonts w:ascii="Arial" w:cs="Arial" w:eastAsia="Arial" w:hAnsi="Arial"/>
                <w:b/>
                <w:bCs/>
                <w:i w:val="false"/>
                <w:iCs w:val="false"/>
                <w:caps w:val="false"/>
                <w:color w:val="1B3A6B"/>
                <w:sz w:val="20"/>
                <w:szCs w:val="20"/>
              </w:rPr>
              <w:t xml:space="preserve">TECHNICIAN CERTIFICATION</w:t>
            </w:r>
          </w:p>
          <w:p>
            <w:pPr>
              <w:spacing w:before="0" w:after="40"/>
            </w:pPr>
            <w:r>
              <w:rPr>
                <w:rFonts w:ascii="Arial" w:cs="Arial" w:eastAsia="Arial" w:hAnsi="Arial"/>
                <w:b w:val="false"/>
                <w:bCs w:val="false"/>
                <w:i w:val="false"/>
                <w:iCs w:val="false"/>
                <w:caps w:val="false"/>
                <w:color w:val="444444"/>
                <w:sz w:val="18"/>
                <w:szCs w:val="18"/>
              </w:rPr>
              <w:t xml:space="preserve">By signing above, the technician certifies that all troubleshooting steps performed and findings recorded are accurate. All refrigerant handling was performed by an EPA Section 608 certified technician and documented per 40 CFR Part 82. Any safety hazards identified (CO, gas leak, cracked heat exchanger) have been communicated to the customer and appropriate action taken.</w:t>
            </w:r>
          </w:p>
          <w:p>
            <w:pPr>
              <w:spacing w:before="40" w:after="0"/>
            </w:pPr>
            <w:r>
              <w:rPr>
                <w:rFonts w:ascii="Arial" w:cs="Arial" w:eastAsia="Arial" w:hAnsi="Arial"/>
                <w:b w:val="false"/>
                <w:bCs w:val="false"/>
                <w:i/>
                <w:iCs/>
                <w:caps w:val="false"/>
                <w:color w:val="2E6DA4"/>
                <w:sz w:val="18"/>
                <w:szCs w:val="18"/>
              </w:rPr>
              <w:t xml:space="preserve">Customer signature acknowledges the troubleshooting findings and any safety advisories communicated during this visit.</w:t>
            </w:r>
          </w:p>
        </w:tc>
      </w:tr>
    </w:tbl>
    <w:p>
      <w:pPr>
        <w:spacing w:before="80" w:after="40"/>
      </w:pPr>
      <w:r>
        <w:t xml:space="preserve"/>
      </w:r>
    </w:p>
    <w:sectPr>
      <w:headerReference w:type="default" r:id="rId6"/>
      <w:footerReference w:type="default" r:id="rId7"/>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7DE" w:sz="2" w:space="1"/>
      </w:pBdr>
      <w:spacing w:before="100"/>
      <w:jc w:val="center"/>
    </w:pPr>
    <w:r>
      <w:rPr>
        <w:rFonts w:ascii="Arial" w:cs="Arial" w:eastAsia="Arial" w:hAnsi="Arial"/>
        <w:b w:val="false"/>
        <w:bCs w:val="false"/>
        <w:i w:val="false"/>
        <w:iCs w:val="false"/>
        <w:caps w:val="false"/>
        <w:color w:val="888888"/>
        <w:sz w:val="16"/>
        <w:szCs w:val="16"/>
      </w:rPr>
      <w:t xml:space="preserve">[Company Name]  |  [Phone]  |  [Email]  |  [Website]  |  License #: ______</w:t>
    </w:r>
    <w:r>
      <w:rPr>
        <w:rFonts w:ascii="Arial" w:cs="Arial" w:eastAsia="Arial" w:hAnsi="Arial"/>
        <w:b w:val="false"/>
        <w:bCs w:val="false"/>
        <w:i w:val="false"/>
        <w:iCs w:val="false"/>
        <w:caps w:val="false"/>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b w:val="false"/>
        <w:bCs w:val="false"/>
        <w:i w:val="false"/>
        <w:iCs w:val="false"/>
        <w:caps w:val="false"/>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none"/>
        <w:right w:val="none"/>
        <w:insideH w:val="single" w:color="auto" w:sz="4"/>
        <w:insideV w:val="single" w:color="auto" w:sz="4"/>
      </w:tblBorders>
    </w:tblPr>
    <w:tblGrid>
      <w:gridCol w:w="6000"/>
      <w:gridCol w:w="3360"/>
    </w:tblGrid>
    <w:tr>
      <w:tc>
        <w:tcPr>
          <w:tcW w:type="dxa" w:w="6000"/>
          <w:tcBorders>
            <w:top w:val="none" w:color="FFFFFF" w:sz="0"/>
            <w:left w:val="none" w:color="FFFFFF" w:sz="0"/>
            <w:bottom w:val="none" w:color="FFFFFF" w:sz="0"/>
            <w:right w:val="none" w:color="FFFFFF" w:sz="0"/>
          </w:tcBorders>
          <w:shd w:fill="1B3A6B" w:val="clear"/>
          <w:tcMar>
            <w:top w:type="dxa" w:w="120"/>
            <w:left w:type="dxa" w:w="200"/>
            <w:bottom w:type="dxa" w:w="120"/>
            <w:right w:type="dxa" w:w="100"/>
          </w:tcMar>
        </w:tcPr>
        <w:p>
          <w:r>
            <w:rPr>
              <w:rFonts w:ascii="Arial" w:cs="Arial" w:eastAsia="Arial" w:hAnsi="Arial"/>
              <w:b/>
              <w:bCs/>
              <w:i w:val="false"/>
              <w:iCs w:val="false"/>
              <w:caps w:val="false"/>
              <w:color w:val="FFFFFF"/>
              <w:sz w:val="28"/>
              <w:szCs w:val="28"/>
            </w:rPr>
            <w:t xml:space="preserve">[COMPANY NAME]</w:t>
          </w:r>
        </w:p>
        <w:p>
          <w:r>
            <w:rPr>
              <w:rFonts w:ascii="Arial" w:cs="Arial" w:eastAsia="Arial" w:hAnsi="Arial"/>
              <w:b w:val="false"/>
              <w:bCs w:val="false"/>
              <w:i w:val="false"/>
              <w:iCs w:val="false"/>
              <w:caps w:val="false"/>
              <w:color w:val="D6E4F0"/>
              <w:sz w:val="18"/>
              <w:szCs w:val="18"/>
            </w:rPr>
            <w:t xml:space="preserve">Commercial HVAC Contractors</w:t>
          </w:r>
        </w:p>
      </w:tc>
      <w:tc>
        <w:tcPr>
          <w:tcW w:type="dxa" w:w="3360"/>
          <w:tcBorders>
            <w:top w:val="none" w:color="FFFFFF" w:sz="0"/>
            <w:left w:val="none" w:color="FFFFFF" w:sz="0"/>
            <w:bottom w:val="none" w:color="FFFFFF" w:sz="0"/>
            <w:right w:val="none" w:color="FFFFFF" w:sz="0"/>
          </w:tcBorders>
          <w:shd w:fill="1B3A6B" w:val="clear"/>
          <w:tcMar>
            <w:top w:type="dxa" w:w="120"/>
            <w:left w:type="dxa" w:w="100"/>
            <w:bottom w:type="dxa" w:w="120"/>
            <w:right w:type="dxa" w:w="200"/>
          </w:tcMar>
          <w:vAlign w:val="center"/>
        </w:tcPr>
        <w:p>
          <w:pPr>
            <w:jc w:val="right"/>
          </w:pPr>
          <w:r>
            <w:rPr>
              <w:rFonts w:ascii="Arial" w:cs="Arial" w:eastAsia="Arial" w:hAnsi="Arial"/>
              <w:b/>
              <w:bCs/>
              <w:i w:val="false"/>
              <w:iCs w:val="false"/>
              <w:caps w:val="false"/>
              <w:color w:val="F0A500"/>
              <w:sz w:val="22"/>
              <w:szCs w:val="22"/>
            </w:rPr>
            <w:t xml:space="preserve">HVAC TROUBLESHOOTING GUIDE</w:t>
          </w:r>
        </w:p>
        <w:p>
          <w:pPr>
            <w:jc w:val="right"/>
          </w:pPr>
          <w:r>
            <w:rPr>
              <w:rFonts w:ascii="Arial" w:cs="Arial" w:eastAsia="Arial" w:hAnsi="Arial"/>
              <w:b w:val="false"/>
              <w:bCs w:val="false"/>
              <w:i w:val="false"/>
              <w:iCs w:val="false"/>
              <w:caps w:val="false"/>
              <w:color w:val="D6E4F0"/>
              <w:sz w:val="18"/>
              <w:szCs w:val="18"/>
            </w:rPr>
            <w:t xml:space="preserve">Symptom-Based Field Reference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2026-03-21T11:47:27.916Z</dcterms:created>
  <dcterms:modified xsi:type="dcterms:W3CDTF">2026-03-21T11:47:27.919Z</dcterms:modified>
</cp:coreProperties>
</file>

<file path=docProps/custom.xml><?xml version="1.0" encoding="utf-8"?>
<Properties xmlns="http://schemas.openxmlformats.org/officeDocument/2006/custom-properties" xmlns:vt="http://schemas.openxmlformats.org/officeDocument/2006/docPropsVTypes"/>
</file>